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145B9" w14:textId="77777777" w:rsidR="00A252B0" w:rsidRDefault="00A252B0" w:rsidP="00A252B0"/>
    <w:p w14:paraId="1E2B2248" w14:textId="7BA3FCAC" w:rsidR="00A252B0" w:rsidRPr="00A252B0" w:rsidRDefault="00A252B0" w:rsidP="00A252B0">
      <w:pPr>
        <w:rPr>
          <w:b/>
          <w:bCs/>
        </w:rPr>
      </w:pPr>
      <w:r w:rsidRPr="00A252B0">
        <w:rPr>
          <w:b/>
          <w:bCs/>
        </w:rPr>
        <w:t>ALCANCE DEL CONTRATO</w:t>
      </w:r>
    </w:p>
    <w:p w14:paraId="5A40B953" w14:textId="77777777" w:rsidR="00A252B0" w:rsidRDefault="00A252B0" w:rsidP="00A252B0">
      <w:r>
        <w:t>Reparación de la vía perimetral en las instalaciones de COTECMAR – Planta Mamonal, que incluye:</w:t>
      </w:r>
    </w:p>
    <w:p w14:paraId="5D9B059B" w14:textId="77B93B36" w:rsidR="00A252B0" w:rsidRPr="00A252B0" w:rsidRDefault="00A252B0" w:rsidP="00A252B0">
      <w:pPr>
        <w:pStyle w:val="Prrafodelista"/>
        <w:numPr>
          <w:ilvl w:val="0"/>
          <w:numId w:val="2"/>
        </w:numPr>
      </w:pPr>
      <w:r w:rsidRPr="00A252B0">
        <w:t>Rehabilitación de 578 m² de superficie vial, incluyendo actividades de limpieza, preparación de la superficie y aplicación de la capa final, conforme a las especificaciones técnicas establecidas por el INVIAS.</w:t>
      </w:r>
    </w:p>
    <w:p w14:paraId="12AD62B3" w14:textId="77777777" w:rsidR="00A252B0" w:rsidRDefault="00A252B0" w:rsidP="00A252B0">
      <w:pPr>
        <w:pStyle w:val="Prrafodelista"/>
      </w:pPr>
    </w:p>
    <w:p w14:paraId="69E8A508" w14:textId="2C0A2F6D" w:rsidR="00A252B0" w:rsidRDefault="00A252B0" w:rsidP="00A252B0">
      <w:pPr>
        <w:pStyle w:val="Prrafodelista"/>
        <w:numPr>
          <w:ilvl w:val="0"/>
          <w:numId w:val="2"/>
        </w:numPr>
      </w:pPr>
      <w:r>
        <w:t>Demarcación de 1.273 metros lineales de señalización horizontal, utilizando pintura reflectiva tipo III base solvente o base agua, según lo establecido en el Manual de Señalización Vial 2024 del Ministerio de Transporte y la ANSV.</w:t>
      </w:r>
    </w:p>
    <w:p w14:paraId="05B0D424" w14:textId="77777777" w:rsidR="00A252B0" w:rsidRDefault="00A252B0" w:rsidP="00A252B0">
      <w:pPr>
        <w:pStyle w:val="Prrafodelista"/>
      </w:pPr>
    </w:p>
    <w:p w14:paraId="49BD7EA8" w14:textId="77777777" w:rsidR="00A252B0" w:rsidRDefault="00A252B0" w:rsidP="00A252B0">
      <w:pPr>
        <w:pStyle w:val="Prrafodelista"/>
      </w:pPr>
    </w:p>
    <w:p w14:paraId="1D101B32" w14:textId="3C84F1B4" w:rsidR="00A252B0" w:rsidRDefault="00A252B0" w:rsidP="00A252B0">
      <w:pPr>
        <w:pStyle w:val="Prrafodelista"/>
        <w:numPr>
          <w:ilvl w:val="0"/>
          <w:numId w:val="2"/>
        </w:numPr>
      </w:pPr>
      <w:r w:rsidRPr="00FF51BB">
        <w:t>Gestión integral de Residuos de Construcción y Demolición (RCD)</w:t>
      </w:r>
      <w:r w:rsidR="00FF51BB" w:rsidRPr="00FF51BB">
        <w:t>, que</w:t>
      </w:r>
      <w:r w:rsidR="00FF51BB">
        <w:rPr>
          <w:b/>
          <w:bCs/>
        </w:rPr>
        <w:t xml:space="preserve"> </w:t>
      </w:r>
      <w:r>
        <w:t xml:space="preserve">Incluye la recolección, transporte y disposición final en sitios autorizados, cumpliendo con </w:t>
      </w:r>
      <w:proofErr w:type="gramStart"/>
      <w:r>
        <w:t>la las</w:t>
      </w:r>
      <w:proofErr w:type="gramEnd"/>
      <w:r>
        <w:t xml:space="preserve"> directrices del EPA Cartagena.</w:t>
      </w:r>
    </w:p>
    <w:p w14:paraId="0DF0073D" w14:textId="77777777" w:rsidR="00A252B0" w:rsidRDefault="00A252B0" w:rsidP="00A252B0"/>
    <w:p w14:paraId="2AA3ACE4" w14:textId="7963D00C" w:rsidR="00F33C03" w:rsidRDefault="00A252B0" w:rsidP="00A252B0">
      <w:pPr>
        <w:pStyle w:val="Prrafodelista"/>
        <w:numPr>
          <w:ilvl w:val="0"/>
          <w:numId w:val="2"/>
        </w:numPr>
      </w:pPr>
      <w:r w:rsidRPr="00FF51BB">
        <w:t>Entrega de documentación final</w:t>
      </w:r>
      <w:r w:rsidR="00FF51BB">
        <w:t xml:space="preserve">, como </w:t>
      </w:r>
      <w:r>
        <w:t>Certificados de disposición de RCD, registros fotográficos del proceso, informes técnicos de calidad y planos de la señalización ejecutada.</w:t>
      </w:r>
    </w:p>
    <w:p w14:paraId="5FC12925" w14:textId="77777777" w:rsidR="00A252B0" w:rsidRDefault="00A252B0" w:rsidP="00A252B0">
      <w:pPr>
        <w:pStyle w:val="Prrafodelista"/>
      </w:pPr>
    </w:p>
    <w:p w14:paraId="53C5A113" w14:textId="5363EDC9" w:rsidR="00A252B0" w:rsidRDefault="003F3C3E" w:rsidP="00A252B0">
      <w:pPr>
        <w:rPr>
          <w:b/>
          <w:bCs/>
        </w:rPr>
      </w:pPr>
      <w:r>
        <w:rPr>
          <w:b/>
          <w:bCs/>
        </w:rPr>
        <w:t>REQUISITOS EXCLUYENTES:</w:t>
      </w:r>
    </w:p>
    <w:p w14:paraId="4769DF9C" w14:textId="1ECCAAD3" w:rsidR="00A252B0" w:rsidRDefault="003F3C3E" w:rsidP="003F3C3E">
      <w:pPr>
        <w:pStyle w:val="Prrafodelista"/>
        <w:numPr>
          <w:ilvl w:val="0"/>
          <w:numId w:val="2"/>
        </w:numPr>
      </w:pPr>
      <w:r w:rsidRPr="003F3C3E">
        <w:t>Certificado de experiencia del personal técnico (ingeniero residente con matrícula profesional vigente, con mínimo tres años de experiencia en pavimentación).</w:t>
      </w:r>
    </w:p>
    <w:p w14:paraId="306D6129" w14:textId="77777777" w:rsidR="003F3C3E" w:rsidRDefault="003F3C3E" w:rsidP="003F3C3E">
      <w:pPr>
        <w:pStyle w:val="Prrafodelista"/>
      </w:pPr>
    </w:p>
    <w:p w14:paraId="446FD727" w14:textId="4B850A80" w:rsidR="003F3C3E" w:rsidRDefault="003F3C3E" w:rsidP="003F3C3E">
      <w:pPr>
        <w:pStyle w:val="Prrafodelista"/>
        <w:numPr>
          <w:ilvl w:val="0"/>
          <w:numId w:val="2"/>
        </w:numPr>
      </w:pPr>
      <w:r w:rsidRPr="003F3C3E">
        <w:t>Certificación de PIN como generador de RCD, emitido por EPA Cartagena.</w:t>
      </w:r>
    </w:p>
    <w:p w14:paraId="29DF23CF" w14:textId="77777777" w:rsidR="003F3C3E" w:rsidRDefault="003F3C3E" w:rsidP="003F3C3E">
      <w:pPr>
        <w:pStyle w:val="Prrafodelista"/>
      </w:pPr>
    </w:p>
    <w:p w14:paraId="513D03DC" w14:textId="0E51A753" w:rsidR="003F3C3E" w:rsidRDefault="003F3C3E" w:rsidP="003F3C3E">
      <w:pPr>
        <w:pStyle w:val="Prrafodelista"/>
        <w:numPr>
          <w:ilvl w:val="0"/>
          <w:numId w:val="2"/>
        </w:numPr>
      </w:pPr>
      <w:r w:rsidRPr="003F3C3E">
        <w:t>Acreditación de manejo de RCD a través de transportistas y receptores autorizados (con PIN del sitio de disposición final).</w:t>
      </w:r>
    </w:p>
    <w:p w14:paraId="341F9144" w14:textId="77777777" w:rsidR="003F3C3E" w:rsidRDefault="003F3C3E" w:rsidP="003F3C3E">
      <w:pPr>
        <w:pStyle w:val="Prrafodelista"/>
      </w:pPr>
    </w:p>
    <w:p w14:paraId="5143E11A" w14:textId="77777777" w:rsidR="003F3C3E" w:rsidRDefault="003F3C3E" w:rsidP="003F3C3E">
      <w:pPr>
        <w:pStyle w:val="Prrafodelista"/>
      </w:pPr>
    </w:p>
    <w:p w14:paraId="37CCAF5B" w14:textId="77777777" w:rsidR="006870E7" w:rsidRDefault="006870E7" w:rsidP="003F3C3E">
      <w:pPr>
        <w:pStyle w:val="Prrafodelista"/>
      </w:pPr>
    </w:p>
    <w:p w14:paraId="612A1033" w14:textId="77777777" w:rsidR="006870E7" w:rsidRDefault="006870E7" w:rsidP="003F3C3E">
      <w:pPr>
        <w:pStyle w:val="Prrafodelista"/>
      </w:pPr>
    </w:p>
    <w:p w14:paraId="44145DF3" w14:textId="77777777" w:rsidR="006870E7" w:rsidRDefault="006870E7" w:rsidP="003F3C3E">
      <w:pPr>
        <w:pStyle w:val="Prrafodelista"/>
      </w:pPr>
    </w:p>
    <w:p w14:paraId="2C41E33C" w14:textId="77777777" w:rsidR="006870E7" w:rsidRDefault="006870E7" w:rsidP="003F3C3E">
      <w:pPr>
        <w:pStyle w:val="Prrafodelista"/>
      </w:pPr>
    </w:p>
    <w:p w14:paraId="6FBB471E" w14:textId="77777777" w:rsidR="006870E7" w:rsidRDefault="006870E7" w:rsidP="003F3C3E">
      <w:pPr>
        <w:pStyle w:val="Prrafodelista"/>
      </w:pPr>
    </w:p>
    <w:p w14:paraId="0084D025" w14:textId="77777777" w:rsidR="006870E7" w:rsidRDefault="006870E7" w:rsidP="003F3C3E">
      <w:pPr>
        <w:pStyle w:val="Prrafodelista"/>
      </w:pPr>
    </w:p>
    <w:p w14:paraId="3BC8B2BA" w14:textId="2AE7B0C0" w:rsidR="003F3C3E" w:rsidRDefault="003F3C3E" w:rsidP="003F3C3E">
      <w:pPr>
        <w:rPr>
          <w:b/>
          <w:bCs/>
        </w:rPr>
      </w:pPr>
      <w:r>
        <w:rPr>
          <w:b/>
          <w:bCs/>
        </w:rPr>
        <w:lastRenderedPageBreak/>
        <w:t xml:space="preserve">TABLA DE CRITERIOS DE EVALUACIÓN </w:t>
      </w:r>
    </w:p>
    <w:p w14:paraId="41BE64AD" w14:textId="77777777" w:rsidR="003F3C3E" w:rsidRDefault="003F3C3E" w:rsidP="003F3C3E">
      <w:pPr>
        <w:rPr>
          <w:b/>
          <w:bCs/>
        </w:rPr>
      </w:pPr>
    </w:p>
    <w:p w14:paraId="3DC1AC96" w14:textId="77777777" w:rsidR="003F3C3E" w:rsidRDefault="003F3C3E" w:rsidP="003F3C3E">
      <w:pPr>
        <w:rPr>
          <w:b/>
          <w:bCs/>
        </w:rPr>
      </w:pPr>
    </w:p>
    <w:tbl>
      <w:tblPr>
        <w:tblStyle w:val="Tablaconcuadrcula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417"/>
        <w:gridCol w:w="1843"/>
        <w:gridCol w:w="3438"/>
        <w:gridCol w:w="1523"/>
      </w:tblGrid>
      <w:tr w:rsidR="006870E7" w:rsidRPr="00922AE6" w14:paraId="303AC703" w14:textId="77777777" w:rsidTr="008D21A5">
        <w:trPr>
          <w:trHeight w:val="410"/>
        </w:trPr>
        <w:tc>
          <w:tcPr>
            <w:tcW w:w="1417" w:type="dxa"/>
          </w:tcPr>
          <w:p w14:paraId="6C84908F" w14:textId="77777777" w:rsidR="006870E7" w:rsidRPr="00B35C3F" w:rsidRDefault="006870E7" w:rsidP="008D21A5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</w:pPr>
            <w:r w:rsidRPr="00B35C3F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>C</w:t>
            </w:r>
            <w:r w:rsidRPr="00B35C3F">
              <w:rPr>
                <w:rFonts w:ascii="Arial" w:hAnsi="Arial" w:cs="Arial"/>
                <w:b/>
                <w:bCs/>
                <w:sz w:val="20"/>
                <w:szCs w:val="20"/>
              </w:rPr>
              <w:t>RITERIOS</w:t>
            </w:r>
          </w:p>
        </w:tc>
        <w:tc>
          <w:tcPr>
            <w:tcW w:w="1843" w:type="dxa"/>
          </w:tcPr>
          <w:p w14:paraId="34AAAFB1" w14:textId="77777777" w:rsidR="006870E7" w:rsidRPr="00B35C3F" w:rsidRDefault="006870E7" w:rsidP="008D21A5">
            <w:pPr>
              <w:pStyle w:val="Textoindependiente"/>
              <w:ind w:right="-6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</w:pPr>
            <w:r w:rsidRPr="00B35C3F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>DESCRIPCION</w:t>
            </w:r>
          </w:p>
        </w:tc>
        <w:tc>
          <w:tcPr>
            <w:tcW w:w="3438" w:type="dxa"/>
          </w:tcPr>
          <w:p w14:paraId="1322E8F4" w14:textId="77777777" w:rsidR="006870E7" w:rsidRPr="00B35C3F" w:rsidRDefault="006870E7" w:rsidP="008D21A5">
            <w:pPr>
              <w:pStyle w:val="Textoindependiente"/>
              <w:ind w:right="607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</w:pPr>
            <w:r w:rsidRPr="00B35C3F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>LINEAMINETO PARA LA EVALUACION</w:t>
            </w:r>
          </w:p>
        </w:tc>
        <w:tc>
          <w:tcPr>
            <w:tcW w:w="1523" w:type="dxa"/>
          </w:tcPr>
          <w:p w14:paraId="3D4F8F57" w14:textId="77777777" w:rsidR="006870E7" w:rsidRPr="00B35C3F" w:rsidRDefault="006870E7" w:rsidP="008D21A5">
            <w:pPr>
              <w:pStyle w:val="Textoindependiente"/>
              <w:ind w:right="3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</w:pPr>
            <w:r w:rsidRPr="00B35C3F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>DOCUMENTO SOPORTE</w:t>
            </w:r>
          </w:p>
        </w:tc>
      </w:tr>
      <w:tr w:rsidR="006870E7" w:rsidRPr="00922AE6" w14:paraId="6655F98F" w14:textId="77777777" w:rsidTr="008D21A5">
        <w:trPr>
          <w:trHeight w:val="1256"/>
        </w:trPr>
        <w:tc>
          <w:tcPr>
            <w:tcW w:w="1417" w:type="dxa"/>
          </w:tcPr>
          <w:p w14:paraId="59F17FBA" w14:textId="77777777" w:rsidR="006870E7" w:rsidRPr="00B35C3F" w:rsidRDefault="006870E7" w:rsidP="006870E7">
            <w:pPr>
              <w:pStyle w:val="Textoindependiente"/>
              <w:numPr>
                <w:ilvl w:val="0"/>
                <w:numId w:val="5"/>
              </w:numPr>
              <w:ind w:left="201" w:hanging="201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B35C3F">
              <w:rPr>
                <w:rFonts w:ascii="Arial" w:hAnsi="Arial" w:cs="Arial"/>
                <w:sz w:val="20"/>
                <w:szCs w:val="20"/>
                <w:lang w:val="es-CO"/>
              </w:rPr>
              <w:t>Precio</w:t>
            </w:r>
          </w:p>
        </w:tc>
        <w:tc>
          <w:tcPr>
            <w:tcW w:w="1843" w:type="dxa"/>
          </w:tcPr>
          <w:p w14:paraId="20BDE0E8" w14:textId="77777777" w:rsidR="006870E7" w:rsidRPr="00B35C3F" w:rsidRDefault="006870E7" w:rsidP="008D21A5">
            <w:pPr>
              <w:pStyle w:val="Textoindependiente"/>
              <w:ind w:right="-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B35C3F">
              <w:rPr>
                <w:rFonts w:ascii="Arial" w:hAnsi="Arial" w:cs="Arial"/>
                <w:sz w:val="20"/>
                <w:szCs w:val="20"/>
                <w:lang w:val="es-CO"/>
              </w:rPr>
              <w:t xml:space="preserve">Valor total de la oferta </w:t>
            </w:r>
          </w:p>
        </w:tc>
        <w:tc>
          <w:tcPr>
            <w:tcW w:w="3438" w:type="dxa"/>
          </w:tcPr>
          <w:p w14:paraId="2F69F20F" w14:textId="77777777" w:rsidR="006870E7" w:rsidRPr="00B35C3F" w:rsidRDefault="006870E7" w:rsidP="008D21A5">
            <w:pPr>
              <w:pStyle w:val="Textoindependiente"/>
              <w:ind w:right="16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</w:pPr>
            <w:r w:rsidRPr="00B35C3F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 xml:space="preserve">Rango de puntuación: 0 –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>43</w:t>
            </w:r>
          </w:p>
          <w:p w14:paraId="0E77F1C2" w14:textId="77777777" w:rsidR="006870E7" w:rsidRPr="00B35C3F" w:rsidRDefault="006870E7" w:rsidP="008D21A5">
            <w:pPr>
              <w:pStyle w:val="Textoindependiente"/>
              <w:ind w:right="1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B35C3F">
              <w:rPr>
                <w:rFonts w:ascii="Arial" w:hAnsi="Arial" w:cs="Arial"/>
                <w:sz w:val="20"/>
                <w:szCs w:val="20"/>
                <w:lang w:val="es-CO"/>
              </w:rPr>
              <w:t>El precio más bajo recibirá la puntuación más alta (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43</w:t>
            </w:r>
            <w:r w:rsidRPr="00B35C3F">
              <w:rPr>
                <w:rFonts w:ascii="Arial" w:hAnsi="Arial" w:cs="Arial"/>
                <w:sz w:val="20"/>
                <w:szCs w:val="20"/>
                <w:lang w:val="es-CO"/>
              </w:rPr>
              <w:t xml:space="preserve"> puntos). Las otras ofertas serán evaluadas proporcionalmente.</w:t>
            </w:r>
          </w:p>
        </w:tc>
        <w:tc>
          <w:tcPr>
            <w:tcW w:w="1523" w:type="dxa"/>
          </w:tcPr>
          <w:p w14:paraId="2A825DD2" w14:textId="77777777" w:rsidR="006870E7" w:rsidRPr="00B35C3F" w:rsidRDefault="006870E7" w:rsidP="008D21A5">
            <w:pPr>
              <w:pStyle w:val="Textoindependiente"/>
              <w:ind w:right="67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B35C3F">
              <w:rPr>
                <w:rFonts w:ascii="Arial" w:hAnsi="Arial" w:cs="Arial"/>
                <w:sz w:val="20"/>
                <w:szCs w:val="20"/>
                <w:lang w:val="es-CO"/>
              </w:rPr>
              <w:t xml:space="preserve">Oferta económica </w:t>
            </w:r>
          </w:p>
        </w:tc>
      </w:tr>
      <w:tr w:rsidR="006870E7" w:rsidRPr="00922AE6" w14:paraId="201B3946" w14:textId="77777777" w:rsidTr="008D21A5">
        <w:trPr>
          <w:trHeight w:val="1273"/>
        </w:trPr>
        <w:tc>
          <w:tcPr>
            <w:tcW w:w="1417" w:type="dxa"/>
          </w:tcPr>
          <w:p w14:paraId="0B53CC9A" w14:textId="77777777" w:rsidR="006870E7" w:rsidRDefault="006870E7" w:rsidP="006870E7">
            <w:pPr>
              <w:pStyle w:val="Textoindependiente"/>
              <w:numPr>
                <w:ilvl w:val="0"/>
                <w:numId w:val="5"/>
              </w:numPr>
              <w:ind w:left="201" w:right="-103" w:hanging="201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Tiempo de entrega </w:t>
            </w:r>
          </w:p>
        </w:tc>
        <w:tc>
          <w:tcPr>
            <w:tcW w:w="1843" w:type="dxa"/>
          </w:tcPr>
          <w:p w14:paraId="28DCE7C5" w14:textId="77777777" w:rsidR="006870E7" w:rsidRDefault="006870E7" w:rsidP="008D21A5">
            <w:pPr>
              <w:pStyle w:val="Textoindependiente"/>
              <w:ind w:right="-6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Plazo de ejecución incluyendo el periodo de alistamiento y preparación</w:t>
            </w:r>
          </w:p>
        </w:tc>
        <w:tc>
          <w:tcPr>
            <w:tcW w:w="3438" w:type="dxa"/>
          </w:tcPr>
          <w:p w14:paraId="3DB43068" w14:textId="77777777" w:rsidR="006870E7" w:rsidRPr="00A25ACD" w:rsidRDefault="006870E7" w:rsidP="008D21A5">
            <w:pPr>
              <w:pStyle w:val="Textoindependiente"/>
              <w:ind w:right="1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A25ACD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 xml:space="preserve">Rango de puntuación: 0 –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>29</w:t>
            </w:r>
            <w:r w:rsidRPr="00A25ACD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 xml:space="preserve"> </w:t>
            </w:r>
            <w:r w:rsidRPr="00A25ACD">
              <w:rPr>
                <w:rFonts w:ascii="Arial" w:hAnsi="Arial" w:cs="Arial"/>
                <w:sz w:val="20"/>
                <w:szCs w:val="20"/>
                <w:lang w:val="es-CO"/>
              </w:rPr>
              <w:t>El tiempo de entrega más corto recibirá la puntuación más alta (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29</w:t>
            </w:r>
            <w:r w:rsidRPr="00A25ACD">
              <w:rPr>
                <w:rFonts w:ascii="Arial" w:hAnsi="Arial" w:cs="Arial"/>
                <w:sz w:val="20"/>
                <w:szCs w:val="20"/>
                <w:lang w:val="es-CO"/>
              </w:rPr>
              <w:t xml:space="preserve"> puntos). Las otras ofertas serán evaluadas proporcionalmente.</w:t>
            </w:r>
          </w:p>
          <w:p w14:paraId="44B1D654" w14:textId="77777777" w:rsidR="006870E7" w:rsidRPr="00B35C3F" w:rsidRDefault="006870E7" w:rsidP="008D21A5">
            <w:pPr>
              <w:pStyle w:val="Textoindependiente"/>
              <w:ind w:right="16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</w:pPr>
            <w:r w:rsidRPr="00A25ACD">
              <w:rPr>
                <w:rFonts w:ascii="Arial" w:hAnsi="Arial" w:cs="Arial"/>
                <w:sz w:val="20"/>
                <w:szCs w:val="20"/>
                <w:lang w:val="es-CO"/>
              </w:rPr>
              <w:t>Cronograma del proyecto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y plan de manejo ambiental </w:t>
            </w:r>
          </w:p>
        </w:tc>
        <w:tc>
          <w:tcPr>
            <w:tcW w:w="1523" w:type="dxa"/>
          </w:tcPr>
          <w:p w14:paraId="75783878" w14:textId="77777777" w:rsidR="006870E7" w:rsidRPr="00B35C3F" w:rsidRDefault="006870E7" w:rsidP="008D21A5">
            <w:pPr>
              <w:pStyle w:val="Textoindependiente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Cronograma y plan de manejo ambiental </w:t>
            </w:r>
          </w:p>
        </w:tc>
      </w:tr>
      <w:tr w:rsidR="006870E7" w:rsidRPr="00922AE6" w14:paraId="31448366" w14:textId="77777777" w:rsidTr="008D21A5">
        <w:trPr>
          <w:trHeight w:val="1273"/>
        </w:trPr>
        <w:tc>
          <w:tcPr>
            <w:tcW w:w="1417" w:type="dxa"/>
          </w:tcPr>
          <w:p w14:paraId="4F70F8A3" w14:textId="77777777" w:rsidR="006870E7" w:rsidRPr="00B35C3F" w:rsidRDefault="006870E7" w:rsidP="006870E7">
            <w:pPr>
              <w:pStyle w:val="Textoindependiente"/>
              <w:numPr>
                <w:ilvl w:val="0"/>
                <w:numId w:val="5"/>
              </w:numPr>
              <w:ind w:left="201" w:right="-103" w:hanging="201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Experiencia</w:t>
            </w:r>
          </w:p>
        </w:tc>
        <w:tc>
          <w:tcPr>
            <w:tcW w:w="1843" w:type="dxa"/>
          </w:tcPr>
          <w:p w14:paraId="3BFF669F" w14:textId="77777777" w:rsidR="006870E7" w:rsidRPr="00B35C3F" w:rsidRDefault="006870E7" w:rsidP="008D21A5">
            <w:pPr>
              <w:pStyle w:val="Textoindependiente"/>
              <w:ind w:right="-6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Tiempo de experiencia en el mercado</w:t>
            </w:r>
          </w:p>
        </w:tc>
        <w:tc>
          <w:tcPr>
            <w:tcW w:w="3438" w:type="dxa"/>
          </w:tcPr>
          <w:p w14:paraId="5010C0B2" w14:textId="77777777" w:rsidR="006870E7" w:rsidRPr="00B35C3F" w:rsidRDefault="006870E7" w:rsidP="008D21A5">
            <w:pPr>
              <w:pStyle w:val="Textoindependiente"/>
              <w:ind w:right="16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</w:pPr>
            <w:r w:rsidRPr="00B35C3F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 xml:space="preserve">Rango de puntuación: 0 –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>28</w:t>
            </w:r>
          </w:p>
          <w:p w14:paraId="2DBD4BD3" w14:textId="77777777" w:rsidR="006870E7" w:rsidRPr="00B35C3F" w:rsidRDefault="006870E7" w:rsidP="008D21A5">
            <w:pPr>
              <w:pStyle w:val="Textoindependiente"/>
              <w:ind w:right="16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A mayores experiencias obtenidas en ejecución de obras civiles similares a vías obtendrá puntuación más alta</w:t>
            </w:r>
            <w:r w:rsidRPr="00B35C3F">
              <w:rPr>
                <w:rFonts w:ascii="Arial" w:hAnsi="Arial" w:cs="Arial"/>
                <w:sz w:val="20"/>
                <w:szCs w:val="20"/>
                <w:lang w:val="es-CO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28 </w:t>
            </w:r>
            <w:r w:rsidRPr="00B35C3F">
              <w:rPr>
                <w:rFonts w:ascii="Arial" w:hAnsi="Arial" w:cs="Arial"/>
                <w:sz w:val="20"/>
                <w:szCs w:val="20"/>
                <w:lang w:val="es-CO"/>
              </w:rPr>
              <w:t>puntos). Las otras ofertas serán evaluadas proporcionalmente.</w:t>
            </w:r>
          </w:p>
        </w:tc>
        <w:tc>
          <w:tcPr>
            <w:tcW w:w="1523" w:type="dxa"/>
          </w:tcPr>
          <w:p w14:paraId="5212AB5A" w14:textId="77777777" w:rsidR="006870E7" w:rsidRPr="00B35C3F" w:rsidRDefault="006870E7" w:rsidP="008D21A5">
            <w:pPr>
              <w:pStyle w:val="Textoindependiente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B35C3F">
              <w:rPr>
                <w:rFonts w:ascii="Arial" w:hAnsi="Arial" w:cs="Arial"/>
                <w:sz w:val="20"/>
                <w:szCs w:val="20"/>
                <w:lang w:val="es-CO"/>
              </w:rPr>
              <w:t>C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ertificados</w:t>
            </w:r>
          </w:p>
        </w:tc>
      </w:tr>
    </w:tbl>
    <w:p w14:paraId="39E95787" w14:textId="77777777" w:rsidR="003F3C3E" w:rsidRDefault="003F3C3E" w:rsidP="003F3C3E">
      <w:pPr>
        <w:rPr>
          <w:b/>
          <w:bCs/>
        </w:rPr>
      </w:pPr>
    </w:p>
    <w:p w14:paraId="189EECBE" w14:textId="77777777" w:rsidR="003F3C3E" w:rsidRDefault="003F3C3E" w:rsidP="003F3C3E">
      <w:pPr>
        <w:rPr>
          <w:b/>
          <w:bCs/>
        </w:rPr>
      </w:pPr>
    </w:p>
    <w:p w14:paraId="4372A5BB" w14:textId="01EEE481" w:rsidR="003F3C3E" w:rsidRDefault="003F3C3E" w:rsidP="003F3C3E">
      <w:pPr>
        <w:rPr>
          <w:b/>
          <w:bCs/>
        </w:rPr>
      </w:pPr>
      <w:r>
        <w:rPr>
          <w:b/>
          <w:bCs/>
        </w:rPr>
        <w:t>ENTREGABLES:</w:t>
      </w:r>
    </w:p>
    <w:p w14:paraId="763A72B7" w14:textId="16F43AA1" w:rsidR="003F3C3E" w:rsidRPr="003F3C3E" w:rsidRDefault="003F3C3E" w:rsidP="003F3C3E">
      <w:pPr>
        <w:pStyle w:val="Prrafodelista"/>
        <w:numPr>
          <w:ilvl w:val="0"/>
          <w:numId w:val="4"/>
        </w:numPr>
      </w:pPr>
      <w:r w:rsidRPr="003F3C3E">
        <w:t>Acta de inicio y finalización.</w:t>
      </w:r>
    </w:p>
    <w:p w14:paraId="3B4FC453" w14:textId="77777777" w:rsidR="003F3C3E" w:rsidRPr="003F3C3E" w:rsidRDefault="003F3C3E" w:rsidP="003F3C3E">
      <w:pPr>
        <w:pStyle w:val="Prrafodelista"/>
        <w:numPr>
          <w:ilvl w:val="0"/>
          <w:numId w:val="4"/>
        </w:numPr>
      </w:pPr>
      <w:r w:rsidRPr="003F3C3E">
        <w:t>Registro fotográfico del antes, durante y después.</w:t>
      </w:r>
    </w:p>
    <w:p w14:paraId="100DDEA4" w14:textId="3B621364" w:rsidR="003F3C3E" w:rsidRPr="003F3C3E" w:rsidRDefault="003F3C3E" w:rsidP="003F3C3E">
      <w:pPr>
        <w:pStyle w:val="Prrafodelista"/>
        <w:numPr>
          <w:ilvl w:val="0"/>
          <w:numId w:val="4"/>
        </w:numPr>
      </w:pPr>
      <w:r w:rsidRPr="003F3C3E">
        <w:t>Certificados de disposición final de RCD con PIN.</w:t>
      </w:r>
    </w:p>
    <w:p w14:paraId="6FF33F4F" w14:textId="77777777" w:rsidR="003F3C3E" w:rsidRPr="003F3C3E" w:rsidRDefault="003F3C3E" w:rsidP="003F3C3E">
      <w:pPr>
        <w:pStyle w:val="Prrafodelista"/>
        <w:numPr>
          <w:ilvl w:val="0"/>
          <w:numId w:val="4"/>
        </w:numPr>
      </w:pPr>
      <w:r w:rsidRPr="003F3C3E">
        <w:t>Planos de señalización ejecutada.</w:t>
      </w:r>
    </w:p>
    <w:p w14:paraId="1E816FCA" w14:textId="77777777" w:rsidR="003F3C3E" w:rsidRPr="003F3C3E" w:rsidRDefault="003F3C3E" w:rsidP="003F3C3E">
      <w:pPr>
        <w:pStyle w:val="Prrafodelista"/>
        <w:numPr>
          <w:ilvl w:val="0"/>
          <w:numId w:val="4"/>
        </w:numPr>
      </w:pPr>
      <w:r w:rsidRPr="003F3C3E">
        <w:t>Informes técnicos de calidad del material usado.</w:t>
      </w:r>
    </w:p>
    <w:p w14:paraId="096EFF45" w14:textId="3085CD91" w:rsidR="003F3C3E" w:rsidRPr="003F3C3E" w:rsidRDefault="003F3C3E" w:rsidP="003F3C3E">
      <w:pPr>
        <w:pStyle w:val="Prrafodelista"/>
        <w:numPr>
          <w:ilvl w:val="0"/>
          <w:numId w:val="4"/>
        </w:numPr>
      </w:pPr>
      <w:r w:rsidRPr="003F3C3E">
        <w:t>Garantía por mínimo 6 meses de estabilidad de la obra.</w:t>
      </w:r>
    </w:p>
    <w:p w14:paraId="4EF7D5A1" w14:textId="77777777" w:rsidR="00ED5449" w:rsidRDefault="00ED5449" w:rsidP="003F3C3E">
      <w:pPr>
        <w:rPr>
          <w:b/>
          <w:bCs/>
        </w:rPr>
      </w:pPr>
    </w:p>
    <w:p w14:paraId="0EDDD975" w14:textId="6CACBE91" w:rsidR="00ED5449" w:rsidRPr="003F3C3E" w:rsidRDefault="00ED5449" w:rsidP="00ED5449">
      <w:pPr>
        <w:spacing w:after="0"/>
        <w:rPr>
          <w:b/>
          <w:bCs/>
        </w:rPr>
      </w:pPr>
      <w:r>
        <w:rPr>
          <w:b/>
          <w:bCs/>
        </w:rPr>
        <w:t xml:space="preserve"> </w:t>
      </w:r>
    </w:p>
    <w:sectPr w:rsidR="00ED5449" w:rsidRPr="003F3C3E" w:rsidSect="00EC261C">
      <w:headerReference w:type="default" r:id="rId7"/>
      <w:footerReference w:type="default" r:id="rId8"/>
      <w:pgSz w:w="12240" w:h="15840"/>
      <w:pgMar w:top="1702" w:right="146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E1350" w14:textId="77777777" w:rsidR="0046715D" w:rsidRDefault="0046715D" w:rsidP="000F2E06">
      <w:pPr>
        <w:spacing w:after="0" w:line="240" w:lineRule="auto"/>
      </w:pPr>
      <w:r>
        <w:separator/>
      </w:r>
    </w:p>
  </w:endnote>
  <w:endnote w:type="continuationSeparator" w:id="0">
    <w:p w14:paraId="31313189" w14:textId="77777777" w:rsidR="0046715D" w:rsidRDefault="0046715D" w:rsidP="000F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Helvetica Light">
    <w:altName w:val="Calibri"/>
    <w:charset w:val="00"/>
    <w:family w:val="swiss"/>
    <w:pitch w:val="variable"/>
    <w:sig w:usb0="800000AF" w:usb1="4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6B66" w14:textId="2C78307E" w:rsidR="00E67CAF" w:rsidRPr="00D20F8B" w:rsidRDefault="00E67CAF" w:rsidP="00E67CAF">
    <w:pPr>
      <w:pStyle w:val="Piedepgina"/>
      <w:jc w:val="right"/>
      <w:rPr>
        <w:rFonts w:ascii="Helvetica Light" w:hAnsi="Helvetica Light"/>
      </w:rPr>
    </w:pPr>
  </w:p>
  <w:tbl>
    <w:tblPr>
      <w:tblStyle w:val="Tablaconcuadrcula"/>
      <w:tblW w:w="969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53"/>
      <w:gridCol w:w="1444"/>
    </w:tblGrid>
    <w:tr w:rsidR="00E67CAF" w:rsidRPr="00EC261C" w14:paraId="1E88B1D9" w14:textId="77777777" w:rsidTr="001E4C75">
      <w:trPr>
        <w:trHeight w:val="1323"/>
      </w:trPr>
      <w:tc>
        <w:tcPr>
          <w:tcW w:w="8253" w:type="dxa"/>
        </w:tcPr>
        <w:p w14:paraId="2FF391E7" w14:textId="3C52B47C" w:rsidR="00F33C03" w:rsidRDefault="00F33C03" w:rsidP="00E67CAF">
          <w:pPr>
            <w:pStyle w:val="Piedepgina"/>
            <w:rPr>
              <w:rFonts w:ascii="Arial" w:hAnsi="Arial" w:cs="Arial"/>
              <w:sz w:val="16"/>
              <w:szCs w:val="16"/>
            </w:rPr>
          </w:pPr>
          <w:r>
            <w:rPr>
              <w:rFonts w:ascii="Helvetica" w:hAnsi="Helvetica"/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D1BA034" wp14:editId="0BFD5387">
                    <wp:simplePos x="0" y="0"/>
                    <wp:positionH relativeFrom="margin">
                      <wp:posOffset>-92434</wp:posOffset>
                    </wp:positionH>
                    <wp:positionV relativeFrom="paragraph">
                      <wp:posOffset>16510</wp:posOffset>
                    </wp:positionV>
                    <wp:extent cx="5834380" cy="0"/>
                    <wp:effectExtent l="0" t="0" r="0" b="0"/>
                    <wp:wrapNone/>
                    <wp:docPr id="2124178370" name="Conector rec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8343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1F1A9248" id="Conector recto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7.3pt,1.3pt" to="452.1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" strokecolor="black [3213]" strokeweight=".5pt">
                    <v:stroke joinstyle="miter"/>
                    <w10:wrap anchorx="margin"/>
                  </v:line>
                </w:pict>
              </mc:Fallback>
            </mc:AlternateContent>
          </w:r>
        </w:p>
        <w:p w14:paraId="1F561A3B" w14:textId="4EB69FBC" w:rsidR="00EC261C" w:rsidRPr="00EC261C" w:rsidRDefault="00EC261C" w:rsidP="00E67CAF">
          <w:pPr>
            <w:pStyle w:val="Piedepgina"/>
            <w:rPr>
              <w:rFonts w:ascii="Arial" w:hAnsi="Arial" w:cs="Arial"/>
              <w:sz w:val="16"/>
              <w:szCs w:val="16"/>
            </w:rPr>
          </w:pPr>
          <w:r w:rsidRPr="00EC261C">
            <w:rPr>
              <w:rFonts w:ascii="Arial" w:hAnsi="Arial" w:cs="Arial"/>
              <w:sz w:val="16"/>
              <w:szCs w:val="16"/>
            </w:rPr>
            <w:t>Corporación de Ciencia y Tecnología para el Desarrollo de la Industria Naval, Marítima y Fluvial</w:t>
          </w:r>
          <w:r w:rsidR="0093478B">
            <w:rPr>
              <w:rFonts w:ascii="Arial" w:hAnsi="Arial" w:cs="Arial"/>
              <w:sz w:val="16"/>
              <w:szCs w:val="16"/>
            </w:rPr>
            <w:t xml:space="preserve"> </w:t>
          </w:r>
          <w:r w:rsidR="001E4C75">
            <w:rPr>
              <w:rFonts w:ascii="Arial" w:hAnsi="Arial" w:cs="Arial"/>
              <w:sz w:val="16"/>
              <w:szCs w:val="16"/>
            </w:rPr>
            <w:t xml:space="preserve">- </w:t>
          </w:r>
          <w:r w:rsidR="0093478B">
            <w:rPr>
              <w:rFonts w:ascii="Arial" w:hAnsi="Arial" w:cs="Arial"/>
              <w:sz w:val="16"/>
              <w:szCs w:val="16"/>
            </w:rPr>
            <w:t>COTECMAR</w:t>
          </w:r>
        </w:p>
        <w:p w14:paraId="2821969A" w14:textId="77777777" w:rsidR="00241CB9" w:rsidRPr="00241CB9" w:rsidRDefault="00241CB9" w:rsidP="00241CB9">
          <w:pPr>
            <w:pStyle w:val="Piedepgina"/>
            <w:rPr>
              <w:rFonts w:ascii="Arial" w:hAnsi="Arial" w:cs="Arial"/>
              <w:sz w:val="16"/>
              <w:szCs w:val="16"/>
            </w:rPr>
          </w:pPr>
          <w:r w:rsidRPr="00241CB9">
            <w:rPr>
              <w:rFonts w:ascii="Arial" w:hAnsi="Arial" w:cs="Arial"/>
              <w:sz w:val="16"/>
              <w:szCs w:val="16"/>
            </w:rPr>
            <w:t>Dirección: Zona industrial Mamonal km 9, Cartagena de Indias, D. T y C.</w:t>
          </w:r>
        </w:p>
        <w:p w14:paraId="5B611E6C" w14:textId="77777777" w:rsidR="00241CB9" w:rsidRDefault="00241CB9" w:rsidP="00241CB9">
          <w:pPr>
            <w:pStyle w:val="Piedepgina"/>
            <w:rPr>
              <w:rFonts w:ascii="Arial" w:hAnsi="Arial" w:cs="Arial"/>
              <w:sz w:val="16"/>
              <w:szCs w:val="16"/>
            </w:rPr>
          </w:pPr>
          <w:r w:rsidRPr="00241CB9">
            <w:rPr>
              <w:rFonts w:ascii="Arial" w:hAnsi="Arial" w:cs="Arial"/>
              <w:sz w:val="16"/>
              <w:szCs w:val="16"/>
            </w:rPr>
            <w:t xml:space="preserve">Conmutador: +57 (605) 643 9491 </w:t>
          </w:r>
        </w:p>
        <w:p w14:paraId="2C445A32" w14:textId="0005036D" w:rsidR="00F33C03" w:rsidRDefault="00F33C03" w:rsidP="00241CB9">
          <w:pPr>
            <w:pStyle w:val="Piedepgina"/>
            <w:rPr>
              <w:rFonts w:ascii="Arial" w:hAnsi="Arial" w:cs="Arial"/>
              <w:sz w:val="16"/>
              <w:szCs w:val="16"/>
            </w:rPr>
          </w:pPr>
          <w:r w:rsidRPr="00F33C03">
            <w:rPr>
              <w:rFonts w:ascii="Arial" w:hAnsi="Arial" w:cs="Arial"/>
              <w:sz w:val="16"/>
              <w:szCs w:val="16"/>
            </w:rPr>
            <w:t>Línea transparencia: 018005184812 - transparencia@cotecmar.com</w:t>
          </w:r>
        </w:p>
        <w:p w14:paraId="704C209D" w14:textId="70781363" w:rsidR="00F25B56" w:rsidRPr="00EC261C" w:rsidRDefault="00F25B56" w:rsidP="00F33C03">
          <w:pPr>
            <w:pStyle w:val="Piedepgina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www.cotecmar.com</w:t>
          </w:r>
        </w:p>
      </w:tc>
      <w:tc>
        <w:tcPr>
          <w:tcW w:w="1444" w:type="dxa"/>
        </w:tcPr>
        <w:p w14:paraId="338C0AD7" w14:textId="22EC0369" w:rsidR="00E67CAF" w:rsidRPr="00EC261C" w:rsidRDefault="00E67CAF" w:rsidP="00E67CAF">
          <w:pPr>
            <w:pStyle w:val="Piedepgina"/>
            <w:jc w:val="right"/>
            <w:rPr>
              <w:rFonts w:ascii="Verdana" w:hAnsi="Verdana"/>
              <w:sz w:val="16"/>
              <w:szCs w:val="16"/>
            </w:rPr>
          </w:pPr>
        </w:p>
      </w:tc>
    </w:tr>
  </w:tbl>
  <w:p w14:paraId="1AE848BA" w14:textId="77777777" w:rsidR="000F2E06" w:rsidRDefault="000F2E06" w:rsidP="000F2E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3543C" w14:textId="77777777" w:rsidR="0046715D" w:rsidRDefault="0046715D" w:rsidP="000F2E06">
      <w:pPr>
        <w:spacing w:after="0" w:line="240" w:lineRule="auto"/>
      </w:pPr>
      <w:r>
        <w:separator/>
      </w:r>
    </w:p>
  </w:footnote>
  <w:footnote w:type="continuationSeparator" w:id="0">
    <w:p w14:paraId="7569D49C" w14:textId="77777777" w:rsidR="0046715D" w:rsidRDefault="0046715D" w:rsidP="000F2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2B9C5" w14:textId="09DAF630" w:rsidR="000F2E06" w:rsidRDefault="00770557">
    <w:pPr>
      <w:pStyle w:val="Encabezado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56CF564" wp14:editId="343A13D1">
          <wp:simplePos x="0" y="0"/>
          <wp:positionH relativeFrom="margin">
            <wp:posOffset>3825240</wp:posOffset>
          </wp:positionH>
          <wp:positionV relativeFrom="paragraph">
            <wp:posOffset>-890905</wp:posOffset>
          </wp:positionV>
          <wp:extent cx="2299335" cy="1519555"/>
          <wp:effectExtent l="0" t="0" r="5715" b="4445"/>
          <wp:wrapSquare wrapText="bothSides"/>
          <wp:docPr id="15" name="Imagen 15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887065" name="Imagen 2" descr="Logotipo, nombre de la empres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66" t="1013" r="-1266" b="32891"/>
                  <a:stretch/>
                </pic:blipFill>
                <pic:spPr bwMode="auto">
                  <a:xfrm>
                    <a:off x="0" y="0"/>
                    <a:ext cx="2299335" cy="15195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E7262"/>
    <w:multiLevelType w:val="hybridMultilevel"/>
    <w:tmpl w:val="8E909B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B7A73"/>
    <w:multiLevelType w:val="hybridMultilevel"/>
    <w:tmpl w:val="DB96A8F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44AD3"/>
    <w:multiLevelType w:val="hybridMultilevel"/>
    <w:tmpl w:val="51D6DFFC"/>
    <w:lvl w:ilvl="0" w:tplc="076AD4F4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40961"/>
    <w:multiLevelType w:val="hybridMultilevel"/>
    <w:tmpl w:val="60A29296"/>
    <w:lvl w:ilvl="0" w:tplc="BF3ABD3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80AC1"/>
    <w:multiLevelType w:val="hybridMultilevel"/>
    <w:tmpl w:val="45B80FA4"/>
    <w:lvl w:ilvl="0" w:tplc="F232FC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7618821">
    <w:abstractNumId w:val="3"/>
  </w:num>
  <w:num w:numId="2" w16cid:durableId="1368721307">
    <w:abstractNumId w:val="4"/>
  </w:num>
  <w:num w:numId="3" w16cid:durableId="1818840102">
    <w:abstractNumId w:val="2"/>
  </w:num>
  <w:num w:numId="4" w16cid:durableId="2016879239">
    <w:abstractNumId w:val="1"/>
  </w:num>
  <w:num w:numId="5" w16cid:durableId="1651784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E06"/>
    <w:rsid w:val="00026297"/>
    <w:rsid w:val="000424E2"/>
    <w:rsid w:val="000430EB"/>
    <w:rsid w:val="000F2E06"/>
    <w:rsid w:val="00107348"/>
    <w:rsid w:val="001D4991"/>
    <w:rsid w:val="001E4C75"/>
    <w:rsid w:val="00211F9E"/>
    <w:rsid w:val="00215B7D"/>
    <w:rsid w:val="00241CB9"/>
    <w:rsid w:val="0024357C"/>
    <w:rsid w:val="002E5378"/>
    <w:rsid w:val="0037631C"/>
    <w:rsid w:val="003F3C3E"/>
    <w:rsid w:val="00464BA0"/>
    <w:rsid w:val="0046715D"/>
    <w:rsid w:val="004C16BE"/>
    <w:rsid w:val="004D4457"/>
    <w:rsid w:val="004D7992"/>
    <w:rsid w:val="004E6FD1"/>
    <w:rsid w:val="00503327"/>
    <w:rsid w:val="0051492A"/>
    <w:rsid w:val="0053653D"/>
    <w:rsid w:val="00552A7A"/>
    <w:rsid w:val="00561D6F"/>
    <w:rsid w:val="005646BC"/>
    <w:rsid w:val="00572CD2"/>
    <w:rsid w:val="005836A5"/>
    <w:rsid w:val="00587306"/>
    <w:rsid w:val="005975AD"/>
    <w:rsid w:val="00656D6A"/>
    <w:rsid w:val="006870E7"/>
    <w:rsid w:val="00742A19"/>
    <w:rsid w:val="007574BE"/>
    <w:rsid w:val="00764AB1"/>
    <w:rsid w:val="00770557"/>
    <w:rsid w:val="007C2A21"/>
    <w:rsid w:val="007F45EA"/>
    <w:rsid w:val="007F7314"/>
    <w:rsid w:val="00815319"/>
    <w:rsid w:val="00834FD7"/>
    <w:rsid w:val="00851185"/>
    <w:rsid w:val="0089732B"/>
    <w:rsid w:val="0093478B"/>
    <w:rsid w:val="00937E0C"/>
    <w:rsid w:val="009D0670"/>
    <w:rsid w:val="00A238FE"/>
    <w:rsid w:val="00A252B0"/>
    <w:rsid w:val="00A64CCE"/>
    <w:rsid w:val="00B95246"/>
    <w:rsid w:val="00BD7F70"/>
    <w:rsid w:val="00BF6B05"/>
    <w:rsid w:val="00C83DB1"/>
    <w:rsid w:val="00C9098B"/>
    <w:rsid w:val="00D002EC"/>
    <w:rsid w:val="00DA26CD"/>
    <w:rsid w:val="00DA5DE9"/>
    <w:rsid w:val="00DC63D1"/>
    <w:rsid w:val="00E22AB6"/>
    <w:rsid w:val="00E508EB"/>
    <w:rsid w:val="00E67CAF"/>
    <w:rsid w:val="00EC261C"/>
    <w:rsid w:val="00ED5449"/>
    <w:rsid w:val="00EF17E0"/>
    <w:rsid w:val="00F12624"/>
    <w:rsid w:val="00F252C6"/>
    <w:rsid w:val="00F25B56"/>
    <w:rsid w:val="00F2699F"/>
    <w:rsid w:val="00F33C03"/>
    <w:rsid w:val="00F46FD9"/>
    <w:rsid w:val="00FF3489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F9C99"/>
  <w15:chartTrackingRefBased/>
  <w15:docId w15:val="{22125619-A0A3-4FAA-8EA8-1F3B69CD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E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2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E06"/>
  </w:style>
  <w:style w:type="paragraph" w:styleId="Piedepgina">
    <w:name w:val="footer"/>
    <w:basedOn w:val="Normal"/>
    <w:link w:val="PiedepginaCar"/>
    <w:uiPriority w:val="99"/>
    <w:unhideWhenUsed/>
    <w:rsid w:val="000F2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E06"/>
  </w:style>
  <w:style w:type="table" w:styleId="Tablaconcuadrcula">
    <w:name w:val="Table Grid"/>
    <w:basedOn w:val="Tablanormal"/>
    <w:uiPriority w:val="39"/>
    <w:rsid w:val="000F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E4C7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25B5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25B56"/>
    <w:rPr>
      <w:color w:val="605E5C"/>
      <w:shd w:val="clear" w:color="auto" w:fill="E1DFDD"/>
    </w:rPr>
  </w:style>
  <w:style w:type="table" w:styleId="Tablaconcuadrcula4-nfasis5">
    <w:name w:val="Grid Table 4 Accent 5"/>
    <w:basedOn w:val="Tablanormal"/>
    <w:uiPriority w:val="49"/>
    <w:rsid w:val="003F3C3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extoindependiente">
    <w:name w:val="Body Text"/>
    <w:basedOn w:val="Normal"/>
    <w:link w:val="TextoindependienteCar"/>
    <w:uiPriority w:val="1"/>
    <w:qFormat/>
    <w:rsid w:val="006870E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870E7"/>
    <w:rPr>
      <w:rFonts w:ascii="Arial MT" w:eastAsia="Arial MT" w:hAnsi="Arial MT" w:cs="Arial MT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Bustos Luna</dc:creator>
  <cp:keywords/>
  <dc:description/>
  <cp:lastModifiedBy>Gabriel De La Valle Diaz</cp:lastModifiedBy>
  <cp:revision>2</cp:revision>
  <dcterms:created xsi:type="dcterms:W3CDTF">2025-05-20T14:41:00Z</dcterms:created>
  <dcterms:modified xsi:type="dcterms:W3CDTF">2025-05-20T14:41:00Z</dcterms:modified>
</cp:coreProperties>
</file>